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0DF74" w14:textId="3E792D86" w:rsidR="00A72A29" w:rsidRDefault="00A72A29"/>
    <w:p w14:paraId="1247D87A" w14:textId="5F70505D" w:rsidR="00C6048F" w:rsidRPr="00C6048F" w:rsidRDefault="00C6048F" w:rsidP="00C6048F">
      <w:pPr>
        <w:shd w:val="clear" w:color="auto" w:fill="FFFFFF"/>
        <w:textAlignment w:val="baseline"/>
        <w:rPr>
          <w:rFonts w:ascii="Lato" w:eastAsia="Times New Roman" w:hAnsi="Lato" w:cs="Times New Roman"/>
          <w:color w:val="3B415C"/>
          <w:kern w:val="0"/>
          <w:sz w:val="21"/>
          <w:szCs w:val="21"/>
          <w14:ligatures w14:val="none"/>
        </w:rPr>
      </w:pPr>
      <w:r>
        <w:rPr>
          <w:rFonts w:ascii="Lato" w:eastAsia="Times New Roman" w:hAnsi="Lato" w:cs="Times New Roman"/>
          <w:noProof/>
          <w:color w:val="3B415C"/>
          <w:kern w:val="0"/>
          <w:sz w:val="21"/>
          <w:szCs w:val="21"/>
        </w:rPr>
        <w:drawing>
          <wp:inline distT="0" distB="0" distL="0" distR="0" wp14:anchorId="72C7E96E" wp14:editId="2EEE9315">
            <wp:extent cx="1261533" cy="1032163"/>
            <wp:effectExtent l="0" t="0" r="0" b="0"/>
            <wp:docPr id="1775651009"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651009" name="Picture 3" descr="A close-up of a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74128" cy="1042468"/>
                    </a:xfrm>
                    <a:prstGeom prst="rect">
                      <a:avLst/>
                    </a:prstGeom>
                  </pic:spPr>
                </pic:pic>
              </a:graphicData>
            </a:graphic>
          </wp:inline>
        </w:drawing>
      </w:r>
    </w:p>
    <w:p w14:paraId="69487418" w14:textId="77777777" w:rsidR="00C6048F" w:rsidRPr="00C6048F" w:rsidRDefault="00C6048F" w:rsidP="00C6048F">
      <w:pPr>
        <w:shd w:val="clear" w:color="auto" w:fill="FFFFFF"/>
        <w:spacing w:line="360" w:lineRule="atLeast"/>
        <w:textAlignment w:val="baseline"/>
        <w:rPr>
          <w:rFonts w:ascii="Cambria" w:eastAsia="Times New Roman" w:hAnsi="Cambria" w:cs="Times New Roman"/>
          <w:color w:val="000000" w:themeColor="text1"/>
          <w:kern w:val="0"/>
          <w14:ligatures w14:val="none"/>
        </w:rPr>
      </w:pPr>
      <w:r w:rsidRPr="00C6048F">
        <w:rPr>
          <w:rFonts w:ascii="Cambria" w:eastAsia="Times New Roman" w:hAnsi="Cambria" w:cs="Times New Roman"/>
          <w:color w:val="000000" w:themeColor="text1"/>
          <w:kern w:val="0"/>
          <w14:ligatures w14:val="none"/>
        </w:rPr>
        <w:t>AIRC IEM Standard Completion in Relationships with Third Parties</w:t>
      </w:r>
    </w:p>
    <w:p w14:paraId="70ECA700" w14:textId="77777777" w:rsidR="00C6048F" w:rsidRDefault="00C6048F" w:rsidP="00C6048F">
      <w:pPr>
        <w:shd w:val="clear" w:color="auto" w:fill="FFFFFF"/>
        <w:spacing w:line="360" w:lineRule="atLeast"/>
        <w:textAlignment w:val="baseline"/>
        <w:rPr>
          <w:rFonts w:ascii="Cambria" w:eastAsia="Times New Roman" w:hAnsi="Cambria" w:cs="Times New Roman"/>
          <w:color w:val="000000" w:themeColor="text1"/>
          <w:kern w:val="0"/>
          <w14:ligatures w14:val="none"/>
        </w:rPr>
      </w:pPr>
    </w:p>
    <w:p w14:paraId="1B9AAA44" w14:textId="341DA917" w:rsidR="00C6048F" w:rsidRPr="00C6048F" w:rsidRDefault="00C6048F" w:rsidP="00C6048F">
      <w:pPr>
        <w:shd w:val="clear" w:color="auto" w:fill="FFFFFF"/>
        <w:spacing w:line="360" w:lineRule="atLeast"/>
        <w:textAlignment w:val="baseline"/>
        <w:rPr>
          <w:rFonts w:ascii="Cambria" w:eastAsia="Times New Roman" w:hAnsi="Cambria" w:cs="Times New Roman"/>
          <w:color w:val="000000" w:themeColor="text1"/>
          <w:kern w:val="0"/>
          <w14:ligatures w14:val="none"/>
        </w:rPr>
      </w:pPr>
      <w:r w:rsidRPr="00C6048F">
        <w:rPr>
          <w:rFonts w:ascii="Cambria" w:eastAsia="Times New Roman" w:hAnsi="Cambria" w:cs="Times New Roman"/>
          <w:color w:val="000000" w:themeColor="text1"/>
          <w:kern w:val="0"/>
          <w14:ligatures w14:val="none"/>
        </w:rPr>
        <w:t>Description:</w:t>
      </w:r>
    </w:p>
    <w:p w14:paraId="1782BB9C" w14:textId="231CE0E9" w:rsidR="00C6048F" w:rsidRPr="00C6048F" w:rsidRDefault="00C6048F" w:rsidP="00C6048F">
      <w:pPr>
        <w:shd w:val="clear" w:color="auto" w:fill="FFFFFF"/>
        <w:spacing w:line="360" w:lineRule="atLeast"/>
        <w:textAlignment w:val="baseline"/>
        <w:rPr>
          <w:rFonts w:ascii="Cambria" w:eastAsia="Times New Roman" w:hAnsi="Cambria" w:cs="Times New Roman"/>
          <w:color w:val="000000" w:themeColor="text1"/>
          <w:kern w:val="0"/>
          <w14:ligatures w14:val="none"/>
        </w:rPr>
      </w:pPr>
      <w:r w:rsidRPr="00C6048F">
        <w:rPr>
          <w:rFonts w:ascii="Cambria" w:eastAsia="Times New Roman" w:hAnsi="Cambria" w:cs="Times New Roman"/>
          <w:color w:val="000000" w:themeColor="text1"/>
          <w:kern w:val="0"/>
          <w14:ligatures w14:val="none"/>
        </w:rPr>
        <w:t xml:space="preserve">This badge certifies competence in applying IEM Standards' Guidelines 3.4: Relationships with Third Parties, including Educational Agencies and Service Providers </w:t>
      </w:r>
      <w:proofErr w:type="gramStart"/>
      <w:r w:rsidRPr="00C6048F">
        <w:rPr>
          <w:rFonts w:ascii="Cambria" w:eastAsia="Times New Roman" w:hAnsi="Cambria" w:cs="Times New Roman"/>
          <w:color w:val="000000" w:themeColor="text1"/>
          <w:kern w:val="0"/>
          <w14:ligatures w14:val="none"/>
        </w:rPr>
        <w:t>The</w:t>
      </w:r>
      <w:proofErr w:type="gramEnd"/>
      <w:r w:rsidRPr="00C6048F">
        <w:rPr>
          <w:rFonts w:ascii="Cambria" w:eastAsia="Times New Roman" w:hAnsi="Cambria" w:cs="Times New Roman"/>
          <w:color w:val="000000" w:themeColor="text1"/>
          <w:kern w:val="0"/>
          <w14:ligatures w14:val="none"/>
        </w:rPr>
        <w:t xml:space="preserve"> IEM Standards promote ethical and transparent IEM policies and practices at the highest levels of professionalism. They provide guidance to higher education institutions to best serve international students through supporting the institution itself together with its recruitment partners, including educational agencies and service provider organizations.</w:t>
      </w:r>
    </w:p>
    <w:p w14:paraId="6B9F7786" w14:textId="77777777" w:rsidR="00C6048F" w:rsidRDefault="00C6048F" w:rsidP="00C6048F">
      <w:r w:rsidRPr="00C6048F">
        <w:rPr>
          <w:rFonts w:ascii="Cambria" w:hAnsi="Cambria"/>
          <w:color w:val="000000" w:themeColor="text1"/>
        </w:rPr>
        <w:t>The badge aligns with the AIRC Standards for higher education international enrollment management</w:t>
      </w:r>
      <w:r w:rsidRPr="00C6048F">
        <w:rPr>
          <w:color w:val="000000" w:themeColor="text1"/>
        </w:rPr>
        <w:t xml:space="preserve"> </w:t>
      </w:r>
      <w:r>
        <w:t>(</w:t>
      </w:r>
      <w:hyperlink r:id="rId5" w:anchor="higher-educational-instituiton-standards" w:history="1">
        <w:r w:rsidRPr="00A72A29">
          <w:rPr>
            <w:rStyle w:val="Hyperlink"/>
          </w:rPr>
          <w:t>https://www.airc-education.org/standards-and-resources-landing#higher-educational-instituiton-standards</w:t>
        </w:r>
      </w:hyperlink>
      <w:r>
        <w:t>)</w:t>
      </w:r>
    </w:p>
    <w:p w14:paraId="5FB94F6E" w14:textId="77777777" w:rsidR="00C6048F" w:rsidRDefault="00C6048F" w:rsidP="00C6048F"/>
    <w:p w14:paraId="38F4B589" w14:textId="57635600" w:rsidR="00A72A29" w:rsidRDefault="00C6048F">
      <w:r>
        <w:rPr>
          <w:noProof/>
        </w:rPr>
        <w:drawing>
          <wp:inline distT="0" distB="0" distL="0" distR="0" wp14:anchorId="18E72601" wp14:editId="06DCE120">
            <wp:extent cx="5943600" cy="2125980"/>
            <wp:effectExtent l="0" t="0" r="0" b="0"/>
            <wp:docPr id="12749554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955496" name="Picture 1274955496"/>
                    <pic:cNvPicPr/>
                  </pic:nvPicPr>
                  <pic:blipFill>
                    <a:blip r:embed="rId6">
                      <a:extLst>
                        <a:ext uri="{28A0092B-C50C-407E-A947-70E740481C1C}">
                          <a14:useLocalDpi xmlns:a14="http://schemas.microsoft.com/office/drawing/2010/main" val="0"/>
                        </a:ext>
                      </a:extLst>
                    </a:blip>
                    <a:stretch>
                      <a:fillRect/>
                    </a:stretch>
                  </pic:blipFill>
                  <pic:spPr>
                    <a:xfrm>
                      <a:off x="0" y="0"/>
                      <a:ext cx="5943600" cy="2125980"/>
                    </a:xfrm>
                    <a:prstGeom prst="rect">
                      <a:avLst/>
                    </a:prstGeom>
                  </pic:spPr>
                </pic:pic>
              </a:graphicData>
            </a:graphic>
          </wp:inline>
        </w:drawing>
      </w:r>
    </w:p>
    <w:sectPr w:rsidR="00A72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55A"/>
    <w:rsid w:val="00472606"/>
    <w:rsid w:val="005423D6"/>
    <w:rsid w:val="0081555A"/>
    <w:rsid w:val="008403ED"/>
    <w:rsid w:val="00A72A29"/>
    <w:rsid w:val="00C6048F"/>
    <w:rsid w:val="00CC16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1FC56D7"/>
  <w15:chartTrackingRefBased/>
  <w15:docId w15:val="{25438D86-BB39-F048-BB35-06172BAD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A29"/>
    <w:rPr>
      <w:color w:val="0563C1" w:themeColor="hyperlink"/>
      <w:u w:val="single"/>
    </w:rPr>
  </w:style>
  <w:style w:type="character" w:styleId="UnresolvedMention">
    <w:name w:val="Unresolved Mention"/>
    <w:basedOn w:val="DefaultParagraphFont"/>
    <w:uiPriority w:val="99"/>
    <w:semiHidden/>
    <w:unhideWhenUsed/>
    <w:rsid w:val="00A72A29"/>
    <w:rPr>
      <w:color w:val="605E5C"/>
      <w:shd w:val="clear" w:color="auto" w:fill="E1DFDD"/>
    </w:rPr>
  </w:style>
  <w:style w:type="character" w:customStyle="1" w:styleId="ng-star-inserted">
    <w:name w:val="ng-star-inserted"/>
    <w:basedOn w:val="DefaultParagraphFont"/>
    <w:rsid w:val="00C60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728766">
      <w:bodyDiv w:val="1"/>
      <w:marLeft w:val="0"/>
      <w:marRight w:val="0"/>
      <w:marTop w:val="0"/>
      <w:marBottom w:val="0"/>
      <w:divBdr>
        <w:top w:val="none" w:sz="0" w:space="0" w:color="auto"/>
        <w:left w:val="none" w:sz="0" w:space="0" w:color="auto"/>
        <w:bottom w:val="none" w:sz="0" w:space="0" w:color="auto"/>
        <w:right w:val="none" w:sz="0" w:space="0" w:color="auto"/>
      </w:divBdr>
      <w:divsChild>
        <w:div w:id="176892876">
          <w:marLeft w:val="0"/>
          <w:marRight w:val="0"/>
          <w:marTop w:val="0"/>
          <w:marBottom w:val="0"/>
          <w:divBdr>
            <w:top w:val="none" w:sz="0" w:space="0" w:color="auto"/>
            <w:left w:val="none" w:sz="0" w:space="0" w:color="auto"/>
            <w:bottom w:val="none" w:sz="0" w:space="0" w:color="auto"/>
            <w:right w:val="none" w:sz="0" w:space="0" w:color="auto"/>
          </w:divBdr>
        </w:div>
        <w:div w:id="891038589">
          <w:marLeft w:val="0"/>
          <w:marRight w:val="0"/>
          <w:marTop w:val="0"/>
          <w:marBottom w:val="0"/>
          <w:divBdr>
            <w:top w:val="none" w:sz="0" w:space="0" w:color="auto"/>
            <w:left w:val="none" w:sz="0" w:space="0" w:color="auto"/>
            <w:bottom w:val="none" w:sz="0" w:space="0" w:color="auto"/>
            <w:right w:val="none" w:sz="0" w:space="0" w:color="auto"/>
          </w:divBdr>
          <w:divsChild>
            <w:div w:id="1808814457">
              <w:marLeft w:val="0"/>
              <w:marRight w:val="0"/>
              <w:marTop w:val="0"/>
              <w:marBottom w:val="0"/>
              <w:divBdr>
                <w:top w:val="none" w:sz="0" w:space="0" w:color="auto"/>
                <w:left w:val="none" w:sz="0" w:space="0" w:color="auto"/>
                <w:bottom w:val="none" w:sz="0" w:space="0" w:color="auto"/>
                <w:right w:val="none" w:sz="0" w:space="0" w:color="auto"/>
              </w:divBdr>
              <w:divsChild>
                <w:div w:id="1326326366">
                  <w:marLeft w:val="0"/>
                  <w:marRight w:val="0"/>
                  <w:marTop w:val="0"/>
                  <w:marBottom w:val="0"/>
                  <w:divBdr>
                    <w:top w:val="none" w:sz="0" w:space="0" w:color="auto"/>
                    <w:left w:val="none" w:sz="0" w:space="0" w:color="auto"/>
                    <w:bottom w:val="none" w:sz="0" w:space="0" w:color="auto"/>
                    <w:right w:val="none" w:sz="0" w:space="0" w:color="auto"/>
                  </w:divBdr>
                </w:div>
                <w:div w:id="1957634567">
                  <w:marLeft w:val="0"/>
                  <w:marRight w:val="0"/>
                  <w:marTop w:val="0"/>
                  <w:marBottom w:val="0"/>
                  <w:divBdr>
                    <w:top w:val="none" w:sz="0" w:space="0" w:color="auto"/>
                    <w:left w:val="none" w:sz="0" w:space="0" w:color="auto"/>
                    <w:bottom w:val="none" w:sz="0" w:space="0" w:color="auto"/>
                    <w:right w:val="none" w:sz="0" w:space="0" w:color="auto"/>
                  </w:divBdr>
                  <w:divsChild>
                    <w:div w:id="19238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airc-education.org/standards-and-resources-landin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Wright</dc:creator>
  <cp:keywords/>
  <dc:description/>
  <cp:lastModifiedBy>Jennifer Wright</cp:lastModifiedBy>
  <cp:revision>2</cp:revision>
  <dcterms:created xsi:type="dcterms:W3CDTF">2024-04-16T20:40:00Z</dcterms:created>
  <dcterms:modified xsi:type="dcterms:W3CDTF">2024-04-16T20:40:00Z</dcterms:modified>
</cp:coreProperties>
</file>